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B9" w:rsidRDefault="007035B9" w:rsidP="007035B9">
      <w:pPr>
        <w:rPr>
          <w:b/>
          <w:bCs/>
        </w:rPr>
      </w:pPr>
      <w:r>
        <w:rPr>
          <w:b/>
          <w:bCs/>
        </w:rPr>
        <w:t>URINFLASKA FÖR KVINNOR 800ML Artikelnummer 53033</w:t>
      </w:r>
      <w:r>
        <w:rPr>
          <w:b/>
          <w:bCs/>
        </w:rPr>
        <w:br/>
      </w:r>
    </w:p>
    <w:p w:rsidR="007035B9" w:rsidRDefault="007035B9" w:rsidP="007035B9">
      <w:pPr>
        <w:rPr>
          <w:b/>
          <w:bCs/>
        </w:rPr>
      </w:pPr>
    </w:p>
    <w:p w:rsidR="007035B9" w:rsidRDefault="007035B9" w:rsidP="007035B9">
      <w:r>
        <w:t xml:space="preserve">På grund av att flaskan inte går att </w:t>
      </w:r>
      <w:proofErr w:type="spellStart"/>
      <w:r>
        <w:t>desificera</w:t>
      </w:r>
      <w:proofErr w:type="spellEnd"/>
      <w:r>
        <w:t xml:space="preserve"> optimalt ska den betraktas som ”</w:t>
      </w:r>
      <w:proofErr w:type="spellStart"/>
      <w:r>
        <w:t>enpatients</w:t>
      </w:r>
      <w:proofErr w:type="spellEnd"/>
      <w:r>
        <w:t>” istället för ”flergångs”. Detta i samråd med Vårdhygien.</w:t>
      </w:r>
    </w:p>
    <w:p w:rsidR="007035B9" w:rsidRDefault="007035B9"/>
    <w:p w:rsidR="007035B9" w:rsidRDefault="007035B9">
      <w:r>
        <w:rPr>
          <w:noProof/>
        </w:rPr>
        <w:drawing>
          <wp:inline distT="0" distB="0" distL="0" distR="0" wp14:anchorId="49D518ED" wp14:editId="7F700440">
            <wp:extent cx="3352800" cy="32099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B9"/>
    <w:rsid w:val="007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BF16"/>
  <w15:chartTrackingRefBased/>
  <w15:docId w15:val="{FE900C5F-8554-4B93-AD84-0E82BDD4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B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2019-08-20T11:54:00Z</dcterms:created>
  <dcterms:modified xsi:type="dcterms:W3CDTF">2019-08-20T11:57:00Z</dcterms:modified>
</cp:coreProperties>
</file>